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B0D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JEGYZŐKÖNYV</w:t>
      </w:r>
    </w:p>
    <w:p w14:paraId="457A6BB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Vakok és Gyengénlátók Győr-Moson-Sopron Megyei Egyesülete</w:t>
      </w:r>
    </w:p>
    <w:p w14:paraId="04843BF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elnökségi üléséről</w:t>
      </w:r>
    </w:p>
    <w:p w14:paraId="5FFDCB7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2674B3A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Időpont: 2025. november 17. (hétfő) 17:29–18:31</w:t>
      </w:r>
    </w:p>
    <w:p w14:paraId="661C284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Helyszín: Egyesületi iroda (Győr, Szigethy Attila út 109.) + online</w:t>
      </w:r>
    </w:p>
    <w:p w14:paraId="614281F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Jelenlévők, valamint 1 személy írásban szavaz </w:t>
      </w:r>
    </w:p>
    <w:p w14:paraId="4F7FB2F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Személyesen jelen vannak:</w:t>
      </w:r>
    </w:p>
    <w:p w14:paraId="7101CBA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Fóris Norbert, elnök</w:t>
      </w:r>
    </w:p>
    <w:p w14:paraId="6CEFA82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Lenzsér Jánosné Kati, elnökségi tag</w:t>
      </w:r>
    </w:p>
    <w:p w14:paraId="4112C73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Kiss Balázs, munkavállaló, jegyzőkönyvvezető</w:t>
      </w:r>
    </w:p>
    <w:p w14:paraId="087099B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Online csatlakoztak:</w:t>
      </w:r>
    </w:p>
    <w:p w14:paraId="62C5BF1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Madi Borbála, alelnök</w:t>
      </w:r>
    </w:p>
    <w:p w14:paraId="573FFB3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Csiszár Zsuzsanna, elnökségi tag</w:t>
      </w:r>
    </w:p>
    <w:p w14:paraId="4C95597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Írásban szavaz: </w:t>
      </w:r>
    </w:p>
    <w:p w14:paraId="189677C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Lengyel Júlia, elnökségi tag</w:t>
      </w:r>
    </w:p>
    <w:p w14:paraId="5F7D308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megállapítja, hogy az elnökség 5 fővel határozatképes, az ülést megnyitja.</w:t>
      </w:r>
    </w:p>
    <w:p w14:paraId="60BBB03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1B63190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1. Napirendi pont </w:t>
      </w:r>
    </w:p>
    <w:p w14:paraId="43C3D11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Napirendi pontok ismertetése </w:t>
      </w:r>
    </w:p>
    <w:p w14:paraId="4A3A793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Határozatképesség megállapítása, elnöki megnyitó</w:t>
      </w:r>
    </w:p>
    <w:p w14:paraId="4048FC7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elmúlt időszak szakmai beszámolója (2025.09.15.-2025.11.17.)</w:t>
      </w:r>
    </w:p>
    <w:p w14:paraId="4B0B022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Kistérségi csoportokkal kapcsolatos rövid tájékoztatás, megbeszélés</w:t>
      </w:r>
    </w:p>
    <w:p w14:paraId="005E7B9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egyesület pénzügyi helyzetének áttekintése</w:t>
      </w:r>
    </w:p>
    <w:p w14:paraId="43B83F8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Pénzügyi hozzáférések módosítása – Mondovics Terézia elektronikus banki hozzáférése</w:t>
      </w:r>
    </w:p>
    <w:p w14:paraId="0E68DDB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2025. évi év végi egyszeri prémiumok jóváhagyása</w:t>
      </w:r>
    </w:p>
    <w:p w14:paraId="680E203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Rehabilitációs akkreditáció előkészítése, folyamat elindítása</w:t>
      </w:r>
    </w:p>
    <w:p w14:paraId="00F62E4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Beérkezett eszköz- és tanulmányi pályázatok elbírálása</w:t>
      </w:r>
    </w:p>
    <w:p w14:paraId="7F59326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Eszközpályázati maradványösszeg felhasználása</w:t>
      </w:r>
    </w:p>
    <w:p w14:paraId="1BEF7B8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Egyebek</w:t>
      </w:r>
    </w:p>
    <w:p w14:paraId="4D61BA0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92AD19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3AB89F3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a javasolt napirendet 5 igen szavazattal elfogadja.</w:t>
      </w:r>
    </w:p>
    <w:p w14:paraId="57C20F9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4ADD470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jegyzőkönyvvezetőnek Kiss Balázst, jegyzőkönyv-hitelesítőknek Lenzsér Jánosné Katit és Fóris Norbertet jelöli.</w:t>
      </w:r>
    </w:p>
    <w:p w14:paraId="25F9FD2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a jelöléseket 5 igen szavazattal elfogadja.</w:t>
      </w:r>
    </w:p>
    <w:p w14:paraId="0272A54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033C61C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2. napirendi pont </w:t>
      </w:r>
    </w:p>
    <w:p w14:paraId="3E7FCAD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Határozatképesség megállapítása, elnöki megnyitó</w:t>
      </w:r>
    </w:p>
    <w:p w14:paraId="47965A4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E11E10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röviden köszönti a jelenlévőket, rögzíti az ülés kezdetének időpontját (17:29), és megállapítja az elnökség határozatképességét.</w:t>
      </w:r>
    </w:p>
    <w:p w14:paraId="3EF2D33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049CA5D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0892F4F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5 igen szavazattal tudomásul veszi, hogy az ülés határozatképes.</w:t>
      </w:r>
    </w:p>
    <w:p w14:paraId="08CB47C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798D2D5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3. napirendi pont </w:t>
      </w:r>
    </w:p>
    <w:p w14:paraId="3810C46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szakmai tevékenységének összefoglalója (2025.09.15.–2025.11.17.)</w:t>
      </w:r>
    </w:p>
    <w:p w14:paraId="764BC25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536B676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ismerteti az elmúlt két hónap szakmai történéseit, többek között:</w:t>
      </w:r>
    </w:p>
    <w:p w14:paraId="5A6AFEE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Elkészült az új, akadálymentesített, szabványnak megfelelő WordPress alapú honlap. A visszajelzések kedvezőek, további tartalmak feltöltése folyamatban van.</w:t>
      </w:r>
    </w:p>
    <w:p w14:paraId="55C118D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érintésvédelmi felülvizsgálat lezajlott, a feltárt hibákat kijavították. A győri kistérségi csoport helyiségénél felmerült hiba javítása folyamatban, az elnök egyeztet a villanyszerelővel.</w:t>
      </w:r>
    </w:p>
    <w:p w14:paraId="6BE2C9C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Trendhigiénia Kft. társadalmi felelősségvállalás keretében 2025. november 1-jétől térítésmentesen végzi az iroda takarítását.</w:t>
      </w:r>
    </w:p>
    <w:p w14:paraId="76645AD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tűz- és munkavédelmi dokumentáció teljes körűen rendezésre került, a tűzoltó készülék felújítása megtörtént, az egyesület e téren megfelel az előírásoknak.</w:t>
      </w:r>
    </w:p>
    <w:p w14:paraId="02FDF21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 riasztórendszert a Patent Security biztosítja, a patrónus Lions Klub támogatásával </w:t>
      </w:r>
    </w:p>
    <w:p w14:paraId="633D9CF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Audi Hungaria előzetes ígérete szerint 2026-ban az önkormányzattal esetlegesen együttműködve részt vesz az iroda felújításában (nyílászárók, egyéb felújítások). </w:t>
      </w:r>
    </w:p>
    <w:p w14:paraId="4DBCBC6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Megkötésre került az új biztosítási szerződés, aktualizálva az egyesület jelenlegi tevékenységeihez.</w:t>
      </w:r>
    </w:p>
    <w:p w14:paraId="5C949D1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Beadott pályázatok: </w:t>
      </w:r>
    </w:p>
    <w:p w14:paraId="4C5CA91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2 db NEA pályázat: Ezen belül </w:t>
      </w:r>
    </w:p>
    <w:p w14:paraId="19CEE63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 db városi civil alap pályázat</w:t>
      </w:r>
    </w:p>
    <w:p w14:paraId="31629B2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 db összevont NEA pályázat</w:t>
      </w:r>
    </w:p>
    <w:p w14:paraId="2EE80D5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1 db pályázat a Lions Alapítványhoz </w:t>
      </w:r>
    </w:p>
    <w:p w14:paraId="17540C4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1 db pályázat a Slachta Margit Nemzeti Szociálpolitikai Intézethez </w:t>
      </w:r>
    </w:p>
    <w:p w14:paraId="0E680BE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pályázatok főként működési költségre, eszközbeszerzésre és sportprogramokra irányulnak.</w:t>
      </w:r>
    </w:p>
    <w:p w14:paraId="489DB6B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Tervezett további pályázatok:</w:t>
      </w:r>
    </w:p>
    <w:p w14:paraId="657893B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Magyar Paralimpiai Bizottság – sportlövészethez kapcsolódó eszközbeszerzés</w:t>
      </w:r>
    </w:p>
    <w:p w14:paraId="5DC743D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Czuczor Gergely Alap nyílászárócsere (kb. 1,5 Millió Ft keretösszeg)</w:t>
      </w:r>
    </w:p>
    <w:p w14:paraId="4081AA8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egyesület számítógépet kapott adományként az iroda informatikusától(Horváth Dénes), adományszerződéssel, az eszköz beüzemelése megtörtént. További informatikai eszközök beszerzése pályázati forrásoktól függ.</w:t>
      </w:r>
    </w:p>
    <w:p w14:paraId="4978C63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Sikeres egyeztetések zajlottak Győr és Sopron önkormányzataival. Az egyesületet bevonják a helyi esélyegyenlőségi programokba, út- és járdafelújításoknál kikérik a véleményét, elindultak az ehhez kapcsolódó érzékenyítő programok.</w:t>
      </w:r>
    </w:p>
    <w:p w14:paraId="395890B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partnerekkel kötött szerződések átdolgozásra kerültek, az egyesület minden fontos partnerével élő szerződéssel rendelkezik.</w:t>
      </w:r>
    </w:p>
    <w:p w14:paraId="15B4451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Lions klubok közreműködésével használt sporteszközök beszerzése folyamatban van, a sportszoba várhatóan teljesen megújul.</w:t>
      </w:r>
    </w:p>
    <w:p w14:paraId="3FCBA5A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Szurkolók az Állatokért Alapítvány rendszeresen kutya- és macskaeledellel támogatja az egyesületet, az első adományok kiosztása megtörtént.</w:t>
      </w:r>
    </w:p>
    <w:p w14:paraId="029EBBC8" w14:textId="2E0A0166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Társadalmi felelősségvállalás keretében 3 db kinyitható molinó és </w:t>
      </w:r>
      <w:r w:rsidR="007D7911">
        <w:rPr>
          <w:rFonts w:ascii="Times New Roman" w:hAnsi="Times New Roman"/>
          <w:sz w:val="24"/>
        </w:rPr>
        <w:t>20</w:t>
      </w:r>
      <w:r w:rsidRPr="00306A82">
        <w:rPr>
          <w:rFonts w:ascii="Times New Roman" w:hAnsi="Times New Roman"/>
          <w:sz w:val="24"/>
        </w:rPr>
        <w:t>00 db szórólap érkezik november végéig (logó, QR-kód, weboldal, adományszámlaszám, mottó stb.).</w:t>
      </w:r>
    </w:p>
    <w:p w14:paraId="1E969F68" w14:textId="50E47494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továbbá beszámol</w:t>
      </w:r>
      <w:r w:rsidR="007D7911">
        <w:rPr>
          <w:rFonts w:ascii="Times New Roman" w:hAnsi="Times New Roman"/>
          <w:sz w:val="24"/>
        </w:rPr>
        <w:t>t</w:t>
      </w:r>
      <w:r w:rsidRPr="00306A82">
        <w:rPr>
          <w:rFonts w:ascii="Times New Roman" w:hAnsi="Times New Roman"/>
          <w:sz w:val="24"/>
        </w:rPr>
        <w:t xml:space="preserve"> a győri diabétesz napról, az iskolai érzékenyítő programok indulásáról, illetve az MCC győri rendezvényéről, ahol az egyesület munkáját 100000ft-tal ismerik el</w:t>
      </w:r>
    </w:p>
    <w:p w14:paraId="136E11A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Lezajlott az októberi gyógycipő készítés program, az elnök a jövőben más partnert keres.</w:t>
      </w:r>
    </w:p>
    <w:p w14:paraId="00A81F5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Várhatóan 2026-ban szűrővizsgálatokhoz kapcsolódó egészségnap valósul meg a WHO Egészségvárosok program keretében.</w:t>
      </w:r>
    </w:p>
    <w:p w14:paraId="4CC7271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könyvelési feladatok a Precíz Plusz Kft.-hez kerültek át, a könyvelési díj áfa-szempontból kedvezőbb, várhatóan kb. 2 500 Ft/hó megtakarítást jelent.</w:t>
      </w:r>
    </w:p>
    <w:p w14:paraId="0F3493E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Sikeresen lezajlottak a Fehér Bot Nap rendezvények a vármegyében.</w:t>
      </w:r>
    </w:p>
    <w:p w14:paraId="6F1BAADC" w14:textId="224A5475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Összegzésként az elnök megállapít</w:t>
      </w:r>
      <w:r w:rsidR="007D7911">
        <w:rPr>
          <w:rFonts w:ascii="Times New Roman" w:hAnsi="Times New Roman"/>
          <w:sz w:val="24"/>
        </w:rPr>
        <w:t>ot</w:t>
      </w:r>
      <w:r w:rsidRPr="00306A82">
        <w:rPr>
          <w:rFonts w:ascii="Times New Roman" w:hAnsi="Times New Roman"/>
          <w:sz w:val="24"/>
        </w:rPr>
        <w:t>a, hogy az egyesület működése tovább stabilizálódott, erősödött, és erre a stabil alapra lehet a jövőben építkezni.</w:t>
      </w:r>
    </w:p>
    <w:p w14:paraId="1376A9D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4A5F6B8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Határozat: </w:t>
      </w:r>
    </w:p>
    <w:p w14:paraId="49AC4D7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elnökség az elnök 2025.09.15 és 2025.11.17. közötti szakmai beszámolóját 5 igen szavazattal elfogadja.</w:t>
      </w:r>
    </w:p>
    <w:p w14:paraId="7224B60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0567342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4. napirendi pont </w:t>
      </w:r>
    </w:p>
    <w:p w14:paraId="6348BCA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Kistérségi csoportok pénzügyi átláthatósága</w:t>
      </w:r>
    </w:p>
    <w:p w14:paraId="787AD9A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ismerteti, hogy elnökként felelősséggel tartozik az egyesület teljes gazdálkodásáért, beleértve a kistérségi csoportoknál kezelt pénzeszközöket is.</w:t>
      </w:r>
    </w:p>
    <w:p w14:paraId="1BFD3E0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Felvetette korábban, hogy a kistérségi csoportok a náluk lévő pénzösszegeket az egyesület bankszámlájára utalják, és az elnökség költségvetési előirányzatként biztosítson kereteket. Ehhez nem volt meg a partneri nyitottság.</w:t>
      </w:r>
    </w:p>
    <w:p w14:paraId="5D41625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ezért kompromisszumos javaslatot tesz:</w:t>
      </w:r>
    </w:p>
    <w:p w14:paraId="30668E9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2026.01.01-től a kistérségi csoportok három havonta írásos pénzügyi beszámolót készítenek az elnökség részére, amely tartalmazza:</w:t>
      </w:r>
    </w:p>
    <w:p w14:paraId="6979927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bevételek összegét, forrásait,kiadások összegét és célját, a rendelkezésre álló aktuális pénzállományt.</w:t>
      </w:r>
    </w:p>
    <w:p w14:paraId="77F4EE5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elnökségi tagok hangsúlyozzák, hogy ezek az adatok nem titkosak, az elnökségnek jogában és kötelességében áll ezekről tudni. A beszámolók – jó gyakorlatok megosztása révén – inspirálóak lehetnek más csoportok számára is. </w:t>
      </w:r>
    </w:p>
    <w:p w14:paraId="0A687D4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59A3E5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695688F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5 igen szavazattal elfogadja, hogy 2026. januártól a kistérségi csoportok vezetői három havonta írásos pénzügyi beszámolót nyújtanak be az elnökség részére a helyben kezelt pénzeszközök alakulásáról.</w:t>
      </w:r>
    </w:p>
    <w:p w14:paraId="37D235A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1660A55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5. napirendi pont </w:t>
      </w:r>
    </w:p>
    <w:p w14:paraId="14B4403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egyesület pénzügyi helyzetének áttekintése</w:t>
      </w:r>
    </w:p>
    <w:p w14:paraId="620F711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rövid pénzügyi összefoglalót ad:</w:t>
      </w:r>
    </w:p>
    <w:p w14:paraId="0573532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egyesület két bankszámláján összesen 9 339 109 Ft található.</w:t>
      </w:r>
    </w:p>
    <w:p w14:paraId="3449F56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pénztárban 150 000 Ft készpénz van.</w:t>
      </w:r>
    </w:p>
    <w:p w14:paraId="1458626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Várható bevételek év végéig (hozzávetőlegesen):</w:t>
      </w:r>
    </w:p>
    <w:p w14:paraId="1DC32E0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MVGYOSZ-hoz kapcsolódó támogatás fennmaradó része: kb. 1,5 Millió Ft</w:t>
      </w:r>
    </w:p>
    <w:p w14:paraId="63C8C57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Illyés Marci Alapítványtól: 34 000 Ft</w:t>
      </w:r>
    </w:p>
    <w:p w14:paraId="284D202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Albérlőtől: 140 000 Ft</w:t>
      </w:r>
    </w:p>
    <w:p w14:paraId="31D8616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Attilától egy havi részlet: 230 000 Ft</w:t>
      </w:r>
    </w:p>
    <w:p w14:paraId="551D53F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Esetleges adományok és tagdíjak még érkezhetnek.</w:t>
      </w:r>
    </w:p>
    <w:p w14:paraId="612B9A6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Összességében az elnök kb. 1,9 Millió Ft további bevétellel számol.</w:t>
      </w:r>
    </w:p>
    <w:p w14:paraId="60D0240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Várható kiadások (hozzávetőlegesen): </w:t>
      </w:r>
    </w:p>
    <w:p w14:paraId="2C0432D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1%-os pályázati keretből kiosztandó összeg: 405631 Ft</w:t>
      </w:r>
    </w:p>
    <w:p w14:paraId="381EF7F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Új számítógép beszerzése (75 000 Ft) – külön napirendi pont alatt részletezve</w:t>
      </w:r>
    </w:p>
    <w:p w14:paraId="171C59E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Irodai működési költségek 2 hónapra: kb. 350 000 Ft</w:t>
      </w:r>
    </w:p>
    <w:p w14:paraId="35B11D0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Bérköltségek 2 hónapra: hozzávetőlegesen 1 016 000 Ft</w:t>
      </w:r>
    </w:p>
    <w:p w14:paraId="66B44F6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Járulékok: kb. 200 000 Ft</w:t>
      </w:r>
    </w:p>
    <w:p w14:paraId="2E57919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Tervezett prémiumok: 614 000 Ft (külön napirendi pontban).</w:t>
      </w:r>
    </w:p>
    <w:p w14:paraId="70791FE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várható év végi pénzügyi záró állomány, a tervezett kifizetések mellett is kb. 8,7 Millió Ft, ami az elnökség értékelése szerint megfelelő biztonsági tartalékot jelent.</w:t>
      </w:r>
    </w:p>
    <w:p w14:paraId="71C9B6C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2761D2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</w:t>
      </w:r>
    </w:p>
    <w:p w14:paraId="68493CC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a pénzügyi tájékoztatót 5 igen szavazattal elfogadja, a bemutatott pénzügyi tervezéssel egyetért.</w:t>
      </w:r>
    </w:p>
    <w:p w14:paraId="5CAE8A4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2EFC48D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6. napirendi pont</w:t>
      </w:r>
    </w:p>
    <w:p w14:paraId="1F82778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Pénzügyi hozzáférések módosítása (Mondovics Terézia)</w:t>
      </w:r>
    </w:p>
    <w:p w14:paraId="6B2F7A2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elnök javasolja, hogy Mondovics Terézia adminisztrátor elektronikus banki hozzáférést kapjon:</w:t>
      </w:r>
    </w:p>
    <w:p w14:paraId="176F539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feladata: utalások előkészítése és indítása, számlák ellenőrzése, egyenlegek követése</w:t>
      </w:r>
    </w:p>
    <w:p w14:paraId="24E76F4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továbbra is folyamatosan felügyeli a tranzakciókat, minden utalás egyeztetés alapján történik.</w:t>
      </w:r>
    </w:p>
    <w:p w14:paraId="5DA5987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részéről elhangzik, hogy ez a megoldás gördülékenyebbé teszi a működést, tekintettel arra is, hogy az elnök gyakran külső helyszíneken lát el érdekképviseleti és érzékenyítő feladatokat.</w:t>
      </w:r>
    </w:p>
    <w:p w14:paraId="34D6EF9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4B3207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56F16B8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5 igen szavazattal felhatalmazza az elnököt, hogy Mondovics Terézia részére elektronikus banki hozzáférést igényeljen az egyesület bankszámlájához, azzal, hogy az elnök a tranzakciókat folyamatosan felügyeli.</w:t>
      </w:r>
    </w:p>
    <w:p w14:paraId="06B7861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499F1A7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7. napirendi pont</w:t>
      </w:r>
    </w:p>
    <w:p w14:paraId="77C6E40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2025. évi év végi egyszeri prémiumok</w:t>
      </w:r>
    </w:p>
    <w:p w14:paraId="2425CA9D" w14:textId="55CB5A4E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 ismerteti javaslatát év végi nettó prémiumok megállapítására, az elvégzett munka elismeréseként. A napirend megbeszélése során felmerül, hogy az elnök prémiuma a </w:t>
      </w:r>
      <w:r w:rsidR="007D7911">
        <w:rPr>
          <w:rFonts w:ascii="Times New Roman" w:hAnsi="Times New Roman"/>
          <w:sz w:val="24"/>
        </w:rPr>
        <w:t>szakmai/érdekképviseleti</w:t>
      </w:r>
      <w:r w:rsidRPr="00306A82">
        <w:rPr>
          <w:rFonts w:ascii="Times New Roman" w:hAnsi="Times New Roman"/>
          <w:sz w:val="24"/>
        </w:rPr>
        <w:t xml:space="preserve"> felelősséget is tükrözze.</w:t>
      </w:r>
    </w:p>
    <w:p w14:paraId="58DAB13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Javasolt nettó prémiumok:</w:t>
      </w:r>
    </w:p>
    <w:p w14:paraId="58CC7B9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Kiss Balázs: 100 000 Ft</w:t>
      </w:r>
    </w:p>
    <w:p w14:paraId="37AD508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Gurnicz Ildikó: 100 000 Ft</w:t>
      </w:r>
    </w:p>
    <w:p w14:paraId="0EF81A2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Mondovics Terézia: 130 000 Ft</w:t>
      </w:r>
    </w:p>
    <w:p w14:paraId="5F0EFC7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Fóris Norbert: 130 000 Ft (a napirend tárgyalása során módosítva 100 000 Ft-ról 130 000 Ft-ra)</w:t>
      </w:r>
    </w:p>
    <w:p w14:paraId="5CF9307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érintettek a saját személyüket érintő szavazásnál tartózkodnak.</w:t>
      </w:r>
    </w:p>
    <w:p w14:paraId="5EC4EBA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4391DFE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Határozatok (egyenkénti szavazás):</w:t>
      </w:r>
    </w:p>
    <w:p w14:paraId="4E487B0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 Kiss Balázs részére 100 000 Ft nettó egyszeri év végi prémiumot állapít meg, 5 igen szavazattal az elnökség ezt elfogadja. </w:t>
      </w:r>
    </w:p>
    <w:p w14:paraId="4DA3FBD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 Gurnicz Ildikó részére 100 000 Ft nettó egyszeri év végi prémiumot állapít meg, 5 igen szavazattal az elnökség ezt elfogadja. </w:t>
      </w:r>
    </w:p>
    <w:p w14:paraId="2701CB4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 Mondovics Terézia részére 130 000 Ft nettó egyszeri év végi prémiumot állapít meg, 5 igen szavazattal az elnökség ezt elfogadja. </w:t>
      </w:r>
    </w:p>
    <w:p w14:paraId="0ADFA6D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 Fóris Norbert elnök részére 130 000 Ft nettó egyszeri év végi prémiumot állapít meg, 4 igen, 1 tartózkodás (az elnök tartózkodik)szavazattal az elnökség ezt elfogadja. </w:t>
      </w:r>
    </w:p>
    <w:p w14:paraId="4110C70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Ezt követően az elnökség egyben is szavaz a 2025. évi prémiumcsomagról.</w:t>
      </w:r>
    </w:p>
    <w:p w14:paraId="3BB0E6A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0C8CB57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Össz-határozat:</w:t>
      </w:r>
    </w:p>
    <w:p w14:paraId="0D19425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a 2025. évi év végi prémiumrendszert a fenti összegzés szerint 5 igen szavazattal elfogadja.</w:t>
      </w:r>
    </w:p>
    <w:p w14:paraId="1D129D0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E1E1F4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8. napirendi pont</w:t>
      </w:r>
    </w:p>
    <w:p w14:paraId="14A3DB6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Rehabilitációs akkreditáció előkészítése</w:t>
      </w:r>
    </w:p>
    <w:p w14:paraId="6D25308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beszámol:</w:t>
      </w:r>
    </w:p>
    <w:p w14:paraId="46C3554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tűz- és munkavédelmi dokumentáció, illetve az akadálymentességi követelmények teljesítésre kerültek.</w:t>
      </w:r>
    </w:p>
    <w:p w14:paraId="4EAC55E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rehabilitációs akkreditáció szakmai dokumentációját Zemkó Mártával közösen készítik elő.</w:t>
      </w:r>
    </w:p>
    <w:p w14:paraId="446813C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cél, hogy az akkreditációs igény beadása a következő év első félévében történjen meg, így az év végén már bértámogatásra lehessen pályázni.</w:t>
      </w:r>
    </w:p>
    <w:p w14:paraId="67CA734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jelenlegi foglalkoztatotti létszám és az érintett megváltozott munkaképességű munkavállaló (Balázs) alapján a 25%-os arány teljesíthető.</w:t>
      </w:r>
    </w:p>
    <w:p w14:paraId="5CB481E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13E7FCA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45D4003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elnökség 5 igen szavazattal elfogadja, hogy az egyesület 2026. első félévében benyújtja a rehabilitációs akkreditációs kérelmet, és felkéri az elnököt a szükséges dokumentáció teljes körű előkészítésére.</w:t>
      </w:r>
    </w:p>
    <w:p w14:paraId="7119E3C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094404F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9. napirendi pont </w:t>
      </w:r>
    </w:p>
    <w:p w14:paraId="117E352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Eszköz- és tanulmányi pályázatok elbírálása</w:t>
      </w:r>
    </w:p>
    <w:p w14:paraId="31C98AA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ismerteti, hogy az SZJA 1%-hoz kapcsolódó eszköz- és tanulmányi pályázati keretre 17 pályázat érkezett, többek között: kutyaeledelre, beszélő lázmérőre, pásztázó botra, nagyító eszközökre, speciális telefonokra, szemüvegre. Ezen felül 1 db pályázat érkezett tanulmányi támogatásra.</w:t>
      </w:r>
    </w:p>
    <w:p w14:paraId="1BD8398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fő elve:</w:t>
      </w:r>
    </w:p>
    <w:p w14:paraId="5124A1C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alapvetően a kért eszköz értékének megfelelő támogatás,</w:t>
      </w:r>
    </w:p>
    <w:p w14:paraId="055E203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nagyobb összegű eszközök esetében (pl. telefon, nagyító) 30 000 Ft támogatási plafon, ahol a kért összeg kb. 27-28 ezer Ft, a tényleges, bemutatott árajánlat szerinti összeg kerül megítélésre.</w:t>
      </w:r>
    </w:p>
    <w:p w14:paraId="0705985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Felhívja a figyelmet:</w:t>
      </w:r>
    </w:p>
    <w:p w14:paraId="7CB1552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 korábbi években kapott támogatások figyelembevételét a jövőben rendszeresíteni kell </w:t>
      </w:r>
    </w:p>
    <w:p w14:paraId="3A1DCC4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támogatás kifizetésének feltétele az aktuális évi tagdíj rendezése. Az elnökség jóváhagyja a támogatási igényeket, de az összeg csak a 2025. évi tagdíj befizetése után utalható.</w:t>
      </w:r>
    </w:p>
    <w:p w14:paraId="2432C8B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pályázónként külön dönt, az érintett személyek (pl. Fóris Norbert, Madi Borbála) a saját pályázatukról nem szavaznak, tartózkodnak.</w:t>
      </w:r>
    </w:p>
    <w:p w14:paraId="4B49DC4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B958A6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Határozat:</w:t>
      </w:r>
    </w:p>
    <w:p w14:paraId="62EB8B1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a beérkezett eszköz- és tanulmányi pályázatok alapján összesen 405 631 Ft támogatást ítél meg 17 fő részére az SZJA 1%-os keret terhére.</w:t>
      </w:r>
    </w:p>
    <w:p w14:paraId="01443DB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jóváhagyott pályázók névsorát, az eszköz megnevezését és a megítélt támogatási összegeket a jegyzőkönyv 1. számú melléklete tartalmazza.</w:t>
      </w:r>
    </w:p>
    <w:p w14:paraId="31FF493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 támogatás kifizetésének feltétele az adott pályázó 2025. évi tagdíjának befizetése.</w:t>
      </w:r>
    </w:p>
    <w:p w14:paraId="29A90A1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Az elnökség a fenti határozatot 5 igen szavazattal elfogadta. </w:t>
      </w:r>
    </w:p>
    <w:p w14:paraId="54F404E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06D087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10. napirendi pont</w:t>
      </w:r>
    </w:p>
    <w:p w14:paraId="61EBA19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Eszközpályázati maradványösszeg felhasználása</w:t>
      </w:r>
    </w:p>
    <w:p w14:paraId="27A2F33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ismerteti, hogy az eszközpályázati keretből marad fenn összeg, amelyből az egyesület részére egy darab, két év garanciás, használt számítógép beszerzését javasolja 75 000 Ft értékben.</w:t>
      </w:r>
    </w:p>
    <w:p w14:paraId="3158C11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Indoklás:</w:t>
      </w:r>
    </w:p>
    <w:p w14:paraId="34F4A03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irodában jelenleg használt számítógép a képernyőolvasó programmal nem használható megfelelően.</w:t>
      </w:r>
    </w:p>
    <w:p w14:paraId="27B255E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új számítógép az elnök akadálymentes munkavégzését segíti.</w:t>
      </w:r>
    </w:p>
    <w:p w14:paraId="7F96AAE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52264E6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Határozat: </w:t>
      </w:r>
    </w:p>
    <w:p w14:paraId="229ACF83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5 igen szavazattal jóváhagyja, hogy az eszközpályázati maradványösszeg terhére az egyesület legfeljebb 75 000 Ft értékben akadálymentes használatra alkalmas számítógépet vásároljon.</w:t>
      </w:r>
    </w:p>
    <w:p w14:paraId="2817A55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2E2FB34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11. napirendi pont </w:t>
      </w:r>
    </w:p>
    <w:p w14:paraId="76FDAA7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Egyebek</w:t>
      </w:r>
    </w:p>
    <w:p w14:paraId="7C81AB3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15922CE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a) Szolgáltató központ koncepció</w:t>
      </w:r>
    </w:p>
    <w:p w14:paraId="23D2791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tájékoztatja az elnökséget, hogy hosszabb távú célja a Szigethy Attila úti iroda szolgáltató központtá fejlesztése:</w:t>
      </w:r>
    </w:p>
    <w:p w14:paraId="5C7CE80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sportszoba korszerű sporteszközökkel,</w:t>
      </w:r>
    </w:p>
    <w:p w14:paraId="3EDF6CD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számítógépes terem felülvizsgált, részben kiállításra kerülő és korszerű segédeszközökkel,</w:t>
      </w:r>
    </w:p>
    <w:p w14:paraId="1C5ED1A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pihenőszoba átalakítása (ágy helyett kanapé),</w:t>
      </w:r>
    </w:p>
    <w:p w14:paraId="7C9D452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kézműves terem változatlanul Lenzsér Jánosné szakmai irányításával,</w:t>
      </w:r>
    </w:p>
    <w:p w14:paraId="3872314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hosszabb távon nyílászárócsere, esetlegesen burkolatcsere, klíma felszerelése (Lions és más partnerek támogatásával).</w:t>
      </w:r>
    </w:p>
    <w:p w14:paraId="0FD9111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célja, hogy a 70 éves jubileum környékére az iroda, mint szolgáltató központ, megújult formában várja a tagokat.</w:t>
      </w:r>
    </w:p>
    <w:p w14:paraId="15715DD9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92A140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b) Gyengéné Fogarasi Margit-díj</w:t>
      </w:r>
    </w:p>
    <w:p w14:paraId="1E4FA50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ismerteti a Gyengéné Fogarasi Margit-díj alapításának koncepcióját:</w:t>
      </w:r>
    </w:p>
    <w:p w14:paraId="707B4F9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évente 2 díjazott:</w:t>
      </w:r>
    </w:p>
    <w:p w14:paraId="45A84CD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 látássérült tag, 1 önkéntes vagy kiemelt támogató partner</w:t>
      </w:r>
    </w:p>
    <w:p w14:paraId="64987B9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díj része: Braille és síkírásos oklevél, valamint plakett</w:t>
      </w:r>
    </w:p>
    <w:p w14:paraId="48CA457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titkos jelölési és döntési rendszer, megfelelő átfutási idővel</w:t>
      </w:r>
    </w:p>
    <w:p w14:paraId="12D8D35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felmerül, hogy az átadás időpontja a Fehér Bot Napja (október 15.) legyen.</w:t>
      </w:r>
    </w:p>
    <w:p w14:paraId="2331291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elnökség elvi támogatását fejezi ki, a részletes szabályozást a következő ülésre dolgozzák ki.</w:t>
      </w:r>
    </w:p>
    <w:p w14:paraId="3001574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E7F14E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c) Flotta-szabályzat, pártoló tagság</w:t>
      </w:r>
    </w:p>
    <w:p w14:paraId="2C523D1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felveti:</w:t>
      </w:r>
    </w:p>
    <w:p w14:paraId="69FE33E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több, a telefonszolgáltatói flottában szereplő előfizetés nem egyesületi taghoz tartozik</w:t>
      </w:r>
    </w:p>
    <w:p w14:paraId="581B217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javaslat:</w:t>
      </w:r>
    </w:p>
    <w:p w14:paraId="23E0345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flottatagságot flottaszabályzathoz kötni, aki nem látássérült tag, de a flotta előfizetését használja, legyen pártoló tag </w:t>
      </w:r>
    </w:p>
    <w:p w14:paraId="6B45B4F7" w14:textId="017F6386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 xml:space="preserve">a flottába való belépéskor fizetendő </w:t>
      </w:r>
      <w:r w:rsidR="007D7911">
        <w:rPr>
          <w:rFonts w:ascii="Times New Roman" w:hAnsi="Times New Roman"/>
          <w:sz w:val="24"/>
        </w:rPr>
        <w:t>5</w:t>
      </w:r>
      <w:r w:rsidRPr="00306A82">
        <w:rPr>
          <w:rFonts w:ascii="Times New Roman" w:hAnsi="Times New Roman"/>
          <w:sz w:val="24"/>
        </w:rPr>
        <w:t>000 Ft egyszeri díj kaucióként funkcionáljon.</w:t>
      </w:r>
    </w:p>
    <w:p w14:paraId="6C3C581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 technikai részleteket (határozott/határozatlan idejű szerződések, hűségidő, módosítás lehetősége) az elnök és a flottáért felelős munkatárs áttekinti, a módosított szabályzatot a következő elnökségi ülésre terjesztik be.</w:t>
      </w:r>
    </w:p>
    <w:p w14:paraId="620D88C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C4553A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d) Hírlevél-rendszer átalakítása</w:t>
      </w:r>
    </w:p>
    <w:p w14:paraId="4AA7C05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jelzi:</w:t>
      </w:r>
    </w:p>
    <w:p w14:paraId="208B38D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jelenlegi gyakorlat (minden cím egy e-mailben, látható címlista) adatvédelmi szempontból nem megfelelő</w:t>
      </w:r>
    </w:p>
    <w:p w14:paraId="1810DC3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2026. januárjától központi hírlevélküldő rendszert vezetnek be:</w:t>
      </w:r>
    </w:p>
    <w:p w14:paraId="59DCD55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minden címzett külön feliratkozó e-mailt kap,</w:t>
      </w:r>
    </w:p>
    <w:p w14:paraId="07F23126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hírlevél csak a feliratkozást követően küldhető,</w:t>
      </w:r>
    </w:p>
    <w:p w14:paraId="7154228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hírlevél rövid összefoglalókat tartalmaz, a részletes tartalom a weboldalon érhető el linkkel.</w:t>
      </w:r>
    </w:p>
    <w:p w14:paraId="43BE20F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Kérés a kistérségi csoportok felé: saját programjaikat, híreiket rendszeresen küldjék el, hogy a hírlevélben és a honlapon minden csoport látható legyen.</w:t>
      </w:r>
    </w:p>
    <w:p w14:paraId="7004525D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70D8AC6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e) Soproni kistérségi csoport helyisége</w:t>
      </w:r>
    </w:p>
    <w:p w14:paraId="435BA824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elnök tájékoztatja az elnökséget, hogy Sopronban az önkormányzat várhatóan önkormányzati helyiséget biztosít a kistérségi csoport számára, jelképes, néhány ezer forintos bérleti díjért. A felújítással kapcsolatban az önkormányzat és a soproni Lions Klub is segítséget ígért, az egyesület jelenlegi költségvetése nem bír el jelentős plusz beruházást.</w:t>
      </w:r>
    </w:p>
    <w:p w14:paraId="2E4E3F20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helyiség rezsiköltségeit – a győri irodához hasonlóan – az egyesület biztosítja.</w:t>
      </w:r>
    </w:p>
    <w:p w14:paraId="0AD8847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2F5FB5C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f) Egyéb információk, programok</w:t>
      </w:r>
    </w:p>
    <w:p w14:paraId="05CCA11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 Tesco pályázat technikai okok (belépési adatok késedelmes elérése) miatt ebben az évben nem került benyújtásra, jövőre tervezett újrapróbálás.</w:t>
      </w:r>
    </w:p>
    <w:p w14:paraId="164D432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Balázs és az elnök részt vesznek a december 3-i, polgármesteri hivatal által szervezett esélyegyenlőséggel kapcsolatos programon.</w:t>
      </w:r>
    </w:p>
    <w:p w14:paraId="2D17024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lastRenderedPageBreak/>
        <w:t>Az elnök jelzi: az EgészségAblak rendszert saját és mások tapasztalatai alapján látássérültként is használhatónak, akadálymentesnek tekinti, de a használat megtanulása támogatást igényelhet – ennek kapcsán a kistérségi csoportoknál igény szerint segítséget nyújtanak.</w:t>
      </w:r>
    </w:p>
    <w:p w14:paraId="66BFD52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Tájékoztatás a karácsonyi rendezvényekről (Győr, Sopron, Mosonmagyaróvár), illetve az év végi zárásról: az egyesület 2025. december 18-tól zárva tart, 2026. január 6-án nyit újra.</w:t>
      </w:r>
    </w:p>
    <w:p w14:paraId="686043A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Felhívás: aki 2026. januárjától szeretné igénybe venni a szolgáltatásokat, 2025. év végéig fizesse be tagdíját, erre külön hírlevélben hívják fel a figyelmet.</w:t>
      </w:r>
    </w:p>
    <w:p w14:paraId="50114B3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42806BFB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12. Az ülés lezárása</w:t>
      </w:r>
    </w:p>
    <w:p w14:paraId="53BB4995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Az érdemi napirendi pontok és az egyebek megtárgyalása után az elnök megköszöni a részvételt, és 18:31 órakor az ülést bezárja.</w:t>
      </w:r>
    </w:p>
    <w:p w14:paraId="5302CB52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2D3EDBBC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Jegyzőkönyvvezető:</w:t>
      </w:r>
    </w:p>
    <w:p w14:paraId="5F80980E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.....................................................</w:t>
      </w:r>
    </w:p>
    <w:p w14:paraId="63564C5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Kiss Balázs</w:t>
      </w:r>
    </w:p>
    <w:p w14:paraId="00BB9E1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38ACB531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Jegyzőkönyv-hitelesítők:</w:t>
      </w:r>
    </w:p>
    <w:p w14:paraId="54AFF4AA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.....................................................</w:t>
      </w:r>
    </w:p>
    <w:p w14:paraId="7D49F738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Lenzsér Jánosné</w:t>
      </w:r>
    </w:p>
    <w:p w14:paraId="199E1AE7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</w:p>
    <w:p w14:paraId="617AD79F" w14:textId="77777777" w:rsidR="00306A82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.....................................................</w:t>
      </w:r>
    </w:p>
    <w:p w14:paraId="147FE0FB" w14:textId="40AEE872" w:rsidR="00D13DB1" w:rsidRPr="00306A82" w:rsidRDefault="00306A82" w:rsidP="00306A82">
      <w:pPr>
        <w:spacing w:line="360" w:lineRule="auto"/>
        <w:rPr>
          <w:rFonts w:ascii="Times New Roman" w:hAnsi="Times New Roman"/>
          <w:sz w:val="24"/>
        </w:rPr>
      </w:pPr>
      <w:r w:rsidRPr="00306A82">
        <w:rPr>
          <w:rFonts w:ascii="Times New Roman" w:hAnsi="Times New Roman"/>
          <w:sz w:val="24"/>
        </w:rPr>
        <w:t>Fóris Norbert, elnök</w:t>
      </w:r>
    </w:p>
    <w:sectPr w:rsidR="00D13DB1" w:rsidRPr="0030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82"/>
    <w:rsid w:val="00306A82"/>
    <w:rsid w:val="007D7911"/>
    <w:rsid w:val="00D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DA0"/>
  <w15:chartTrackingRefBased/>
  <w15:docId w15:val="{85FB4D51-BCD0-424A-AAE5-029B977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2125</Words>
  <Characters>14669</Characters>
  <Application>Microsoft Office Word</Application>
  <DocSecurity>0</DocSecurity>
  <Lines>122</Lines>
  <Paragraphs>33</Paragraphs>
  <ScaleCrop>false</ScaleCrop>
  <Company/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3</cp:revision>
  <dcterms:created xsi:type="dcterms:W3CDTF">2025-11-18T10:24:00Z</dcterms:created>
  <dcterms:modified xsi:type="dcterms:W3CDTF">2025-11-22T12:47:00Z</dcterms:modified>
</cp:coreProperties>
</file>