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645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Pályázati felhívás 2026</w:t>
      </w:r>
    </w:p>
    <w:p w14:paraId="1B441C5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EFF50E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Eszköz- és tanulmányi támogatás látássérült tagok részére</w:t>
      </w:r>
    </w:p>
    <w:p w14:paraId="43CF82F6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0ADFF76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Vakok és Gyengénlátók Győr-Moson-Sopron Megyei Egyesülete 2026. évben pályázatot hirdet tagjai részére eszközbeszerzés és tanulmányok támogatására.</w:t>
      </w:r>
    </w:p>
    <w:p w14:paraId="4D23E53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51C656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támogatás célja</w:t>
      </w:r>
    </w:p>
    <w:p w14:paraId="5D6B5A7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A7A61AA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1. Eszköztámogatás</w:t>
      </w:r>
    </w:p>
    <w:p w14:paraId="4401C02D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2365D4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Támogatás igényelhető olyan eszközök beszerzéséhez, amelyek elősegítik a látássérült emberek önálló életvitelét, információhoz való hozzáférését, tanulását, kommunikációját vagy mindennapi életvitelét.</w:t>
      </w:r>
    </w:p>
    <w:p w14:paraId="4AA5725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81F5B20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Támogatható többek között:</w:t>
      </w:r>
    </w:p>
    <w:p w14:paraId="75F7C25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3CE6D2FA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fehér bot,</w:t>
      </w:r>
    </w:p>
    <w:p w14:paraId="7E389F2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nagyító,</w:t>
      </w:r>
    </w:p>
    <w:p w14:paraId="5D3E8F4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beszélő eszköz,</w:t>
      </w:r>
    </w:p>
    <w:p w14:paraId="440C922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tapintható eszköz,</w:t>
      </w:r>
    </w:p>
    <w:p w14:paraId="314FD4CF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Braille-karóra, Braille-tábla és egyéb Braille-eszköz,</w:t>
      </w:r>
    </w:p>
    <w:p w14:paraId="5EA3DF9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szemüveglencse,</w:t>
      </w:r>
    </w:p>
    <w:p w14:paraId="4FC58E4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Braille-írógép,</w:t>
      </w:r>
    </w:p>
    <w:p w14:paraId="68EF2AC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számítógép,</w:t>
      </w:r>
    </w:p>
    <w:p w14:paraId="3A48117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lastRenderedPageBreak/>
        <w:t>szkenner,</w:t>
      </w:r>
    </w:p>
    <w:p w14:paraId="79D2FCE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diktafon,</w:t>
      </w:r>
    </w:p>
    <w:p w14:paraId="2E3C779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CD- és MP3-lejátszó,</w:t>
      </w:r>
    </w:p>
    <w:p w14:paraId="60C3CD1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képernyőolvasó szoftver,</w:t>
      </w:r>
    </w:p>
    <w:p w14:paraId="52A0D0C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iPhone vagy más, képernyőolvasó program futtatására alkalmas mobiltelefon,</w:t>
      </w:r>
    </w:p>
    <w:p w14:paraId="7E75B30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egyéb, a látássérült személy önálló életvitelét segítő eszköz.</w:t>
      </w:r>
    </w:p>
    <w:p w14:paraId="046162B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2713E9A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Vakvezető kutyával közlekedő tagok esetében támogatás igényelhető a vakvezető kutya eledelének beszerzéséhez is, számla ellenében.</w:t>
      </w:r>
    </w:p>
    <w:p w14:paraId="41F7A53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5489873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2. Tanulmányi támogatás</w:t>
      </w:r>
    </w:p>
    <w:p w14:paraId="3B1451B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58EECEA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Tanulmányi támogatásra azok a tagok pályázhatnak, akik érvényes tanulói vagy hallgatói jogviszonnyal rendelkeznek.</w:t>
      </w:r>
    </w:p>
    <w:p w14:paraId="272378E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tanulmányi támogatás célja a tanulmányok folytatásával összefüggő költségekhez történő hozzájárulás.</w:t>
      </w:r>
    </w:p>
    <w:p w14:paraId="16E293C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0D4C334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Pályázók köre</w:t>
      </w:r>
    </w:p>
    <w:p w14:paraId="3F57F98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Pályázatot nyújthatnak be azok a személyek, akik:</w:t>
      </w:r>
    </w:p>
    <w:p w14:paraId="2D0D1FAA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érvényes egyesületi tagsággal rendelkeznek,</w:t>
      </w:r>
    </w:p>
    <w:p w14:paraId="6B849240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2026. évi tagdíjukat a pályázat benyújtásáig megfizették,</w:t>
      </w:r>
    </w:p>
    <w:p w14:paraId="57EB84C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megfelelnek a pályázati felhívásban meghatározott feltételeknek.</w:t>
      </w:r>
    </w:p>
    <w:p w14:paraId="0150C25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Egy személy csak egy pályázatot nyújthat be.</w:t>
      </w:r>
    </w:p>
    <w:p w14:paraId="123C88D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375A053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lastRenderedPageBreak/>
        <w:t>A 2025. évi eszköz- és tanulmányi pályázaton támogatásban részesült tagok is benyújthatnak pályázatot, azonban az elbírálás során előnyben részesülnek azok a pályázók, akik a 2025. évi pályázat keretében nem részesültek támogatásban.</w:t>
      </w:r>
    </w:p>
    <w:p w14:paraId="13869F9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2EA4C05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támogatás formája és összege</w:t>
      </w:r>
    </w:p>
    <w:p w14:paraId="01739FB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BC2648D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támogatás egyszeri, vissza nem térítendő támogatás.</w:t>
      </w:r>
    </w:p>
    <w:p w14:paraId="7B985CD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F2EDE2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egyes pályázóknak megítélhető támogatás összegéről a beérkezett pályázatok száma, az igényelt támogatások összege, a pályázók körülményei, valamint a rendelkezésre álló forrás figyelembevételével az Egyesület Elnöksége dönt.</w:t>
      </w:r>
    </w:p>
    <w:p w14:paraId="640D589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6F0D155C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pályázat benyújtásának módja</w:t>
      </w:r>
    </w:p>
    <w:p w14:paraId="63F96F9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33A055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pályázat írásban, hiánytalanul kitöltött és aláírt adatlapon, a szükséges mellékletekkel együtt nyújtható be.</w:t>
      </w:r>
    </w:p>
    <w:p w14:paraId="13EB9128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F2C67FF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Postai úton:</w:t>
      </w:r>
    </w:p>
    <w:p w14:paraId="759E91E0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Vakok és Gyengénlátók Győr-Moson-Sopron Megyei Egyesülete9024 Győr, Szigethy Attila út 109.</w:t>
      </w:r>
    </w:p>
    <w:p w14:paraId="5F4F425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EB03F0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Személyesen:</w:t>
      </w:r>
    </w:p>
    <w:p w14:paraId="4A6F817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Egyesület irodájában (9024 Győr, Szigethy Attila út 109.), az ügyfélfogadási időben.</w:t>
      </w:r>
    </w:p>
    <w:p w14:paraId="32C7288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D6A522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Elektronikus úton:</w:t>
      </w:r>
    </w:p>
    <w:p w14:paraId="12DF7CB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lastRenderedPageBreak/>
        <w:t>Az info@gyorivakok.hu e-mail-címre, a kitöltött és aláírt pályázati adatlap, valamint a szükséges mellékletek megküldésével.</w:t>
      </w:r>
    </w:p>
    <w:p w14:paraId="22C02F5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1E481D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pályázati felhívás és a pályázati adatlap elérhető az Egyesület honlapján, továbbá átvehető az Egyesület irodájában vagy a kistérségi csoportvezetőknél.</w:t>
      </w:r>
    </w:p>
    <w:p w14:paraId="76568E50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19E988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adatlap kitöltésében előzetes időpont-egyeztetés alapján segítséget nyújtunk.</w:t>
      </w:r>
    </w:p>
    <w:p w14:paraId="6C4DA06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90F358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pályázat benyújtási határideje: 2026. október 15.</w:t>
      </w:r>
    </w:p>
    <w:p w14:paraId="578673F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5C1B631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határidő után beérkezett pályázatok nem kerülnek elbírálásra.</w:t>
      </w:r>
    </w:p>
    <w:p w14:paraId="21B4F7B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3691091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pályázatok elbírálása</w:t>
      </w:r>
    </w:p>
    <w:p w14:paraId="7515B13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5C3D1F6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benyújtott pályázatokról a Vakok és Gyengénlátók Győr-Moson-Sopron Megyei Egyesületének Elnöksége dönt.</w:t>
      </w:r>
    </w:p>
    <w:p w14:paraId="2FEA1C0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341936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Elnökség az elbírálás során figyelembe veszi a benyújtott igényeket, a pályázók körülményeit, a rendelkezésre álló forrást, valamint azt, hogy a pályázó a 2025. évi pályázat keretében részesült-e támogatásban.</w:t>
      </w:r>
    </w:p>
    <w:p w14:paraId="45BFC67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692E392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elbírálás során előnyben részesülnek azok a pályázók, akik 2025-ben nem részesültek eszköz- vagy tanulmányi támogatásban.</w:t>
      </w:r>
    </w:p>
    <w:p w14:paraId="2D531FD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68F8C44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pályázók az elbírálás eredményéről értesítést kapnak.</w:t>
      </w:r>
    </w:p>
    <w:p w14:paraId="2A8DF351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22BC2E0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lastRenderedPageBreak/>
        <w:t>Kötelező mellékletek</w:t>
      </w:r>
    </w:p>
    <w:p w14:paraId="283DFCC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Eszköztámogatás esetén:</w:t>
      </w:r>
    </w:p>
    <w:p w14:paraId="6D1780BC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39B2A4B5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 pályázó nevére és címére kiállított, 2026. január 1. után keltezett számla,</w:t>
      </w:r>
    </w:p>
    <w:p w14:paraId="156589B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7360589D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kitöltött és aláírt pályázati adatlap,</w:t>
      </w:r>
    </w:p>
    <w:p w14:paraId="52346EE7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08F751A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kitöltött és aláírt adatkezelési nyilatkozat.</w:t>
      </w:r>
    </w:p>
    <w:p w14:paraId="5A8C3079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F2C7D7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Tanulmányi támogatás esetén:</w:t>
      </w:r>
    </w:p>
    <w:p w14:paraId="78D6A44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5D686A3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érvényes tanulói vagy hallgatói jogviszony igazolása,</w:t>
      </w:r>
    </w:p>
    <w:p w14:paraId="09C0A684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3EC0CF3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kitöltött és aláírt pályázati adatlap,</w:t>
      </w:r>
    </w:p>
    <w:p w14:paraId="05D9A8AE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0A28C3D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kitöltött és aláírt adatkezelési nyilatkozat.</w:t>
      </w:r>
    </w:p>
    <w:p w14:paraId="58ED3A5C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1FE4CAEB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Az Egyesület az elnyert és kifizetett támogatások felhasználásáról a támogatás forrására vonatkozó szabályok szerint elszámolási kötelezettséggel tartozik.</w:t>
      </w:r>
    </w:p>
    <w:p w14:paraId="274957A3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3B3DFE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Győr, 2026. július 30.</w:t>
      </w:r>
    </w:p>
    <w:p w14:paraId="66A0A882" w14:textId="77777777" w:rsidR="00C47E11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</w:p>
    <w:p w14:paraId="48996566" w14:textId="3C6D610A" w:rsidR="0092586C" w:rsidRPr="00C47E11" w:rsidRDefault="00C47E11" w:rsidP="00C47E11">
      <w:pPr>
        <w:spacing w:line="360" w:lineRule="auto"/>
        <w:rPr>
          <w:rFonts w:ascii="Times New Roman" w:hAnsi="Times New Roman"/>
          <w:sz w:val="24"/>
        </w:rPr>
      </w:pPr>
      <w:r w:rsidRPr="00C47E11">
        <w:rPr>
          <w:rFonts w:ascii="Times New Roman" w:hAnsi="Times New Roman"/>
          <w:sz w:val="24"/>
        </w:rPr>
        <w:t>Vakok és Gyengénlátók Győr-Moson-Sopron Megyei Egyesületének Elnöksége</w:t>
      </w:r>
    </w:p>
    <w:sectPr w:rsidR="0092586C" w:rsidRPr="00C47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11"/>
    <w:rsid w:val="0092586C"/>
    <w:rsid w:val="00C4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8CB"/>
  <w15:chartTrackingRefBased/>
  <w15:docId w15:val="{4EB26DEF-F728-434E-8B1F-1FD16DE9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Norbert</dc:creator>
  <cp:keywords/>
  <dc:description/>
  <cp:lastModifiedBy>Fóris Norbert</cp:lastModifiedBy>
  <cp:revision>2</cp:revision>
  <dcterms:created xsi:type="dcterms:W3CDTF">2026-07-27T08:36:00Z</dcterms:created>
  <dcterms:modified xsi:type="dcterms:W3CDTF">2026-07-27T08:38:00Z</dcterms:modified>
</cp:coreProperties>
</file>